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91AD" w14:textId="77777777" w:rsidR="00850539" w:rsidRDefault="00850539">
      <w:pPr>
        <w:spacing w:before="200"/>
      </w:pPr>
    </w:p>
    <w:p w14:paraId="2BEE9D59" w14:textId="77777777" w:rsidR="00850539" w:rsidRDefault="002165A0">
      <w:pPr>
        <w:spacing w:after="60"/>
      </w:pPr>
      <w:r>
        <w:rPr>
          <w:b/>
          <w:bCs/>
          <w:color w:val="1F5C8B"/>
          <w:sz w:val="52"/>
          <w:szCs w:val="52"/>
        </w:rPr>
        <w:t>Technical Architect – Cloud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880"/>
      </w:tblGrid>
      <w:tr w:rsidR="00850539" w14:paraId="2532627E" w14:textId="77777777">
        <w:tc>
          <w:tcPr>
            <w:tcW w:w="2200" w:type="dxa"/>
            <w:tcBorders>
              <w:top w:val="single" w:sz="1" w:space="0" w:color="D0D8E0"/>
              <w:left w:val="single" w:sz="1" w:space="0" w:color="D0D8E0"/>
              <w:bottom w:val="single" w:sz="1" w:space="0" w:color="D0D8E0"/>
              <w:right w:val="single" w:sz="1" w:space="0" w:color="D0D8E0"/>
            </w:tcBorders>
            <w:shd w:val="clear" w:color="auto" w:fill="F5F7FA"/>
            <w:tcMar>
              <w:top w:w="80" w:type="dxa"/>
              <w:left w:w="140" w:type="dxa"/>
              <w:bottom w:w="80" w:type="dxa"/>
              <w:right w:w="140" w:type="dxa"/>
            </w:tcMar>
          </w:tcPr>
          <w:p w14:paraId="20B72D25" w14:textId="77777777" w:rsidR="00850539" w:rsidRDefault="002165A0">
            <w:r>
              <w:rPr>
                <w:b/>
                <w:bCs/>
                <w:color w:val="1F5C8B"/>
              </w:rPr>
              <w:t>Designation</w:t>
            </w:r>
          </w:p>
        </w:tc>
        <w:tc>
          <w:tcPr>
            <w:tcW w:w="7880" w:type="dxa"/>
            <w:tcBorders>
              <w:top w:val="single" w:sz="1" w:space="0" w:color="D0D8E0"/>
              <w:left w:val="single" w:sz="1" w:space="0" w:color="D0D8E0"/>
              <w:bottom w:val="single" w:sz="1" w:space="0" w:color="D0D8E0"/>
              <w:right w:val="single" w:sz="1" w:space="0" w:color="D0D8E0"/>
            </w:tcBorders>
            <w:tcMar>
              <w:top w:w="80" w:type="dxa"/>
              <w:left w:w="140" w:type="dxa"/>
              <w:bottom w:w="80" w:type="dxa"/>
              <w:right w:w="140" w:type="dxa"/>
            </w:tcMar>
          </w:tcPr>
          <w:p w14:paraId="2E4B98D1" w14:textId="77777777" w:rsidR="00850539" w:rsidRDefault="002165A0">
            <w:r>
              <w:t>Technical Architect – Cloud</w:t>
            </w:r>
          </w:p>
        </w:tc>
      </w:tr>
      <w:tr w:rsidR="00850539" w14:paraId="2094FAFC" w14:textId="77777777">
        <w:tc>
          <w:tcPr>
            <w:tcW w:w="2200" w:type="dxa"/>
            <w:tcBorders>
              <w:top w:val="single" w:sz="1" w:space="0" w:color="D0D8E0"/>
              <w:left w:val="single" w:sz="1" w:space="0" w:color="D0D8E0"/>
              <w:bottom w:val="single" w:sz="1" w:space="0" w:color="D0D8E0"/>
              <w:right w:val="single" w:sz="1" w:space="0" w:color="D0D8E0"/>
            </w:tcBorders>
            <w:shd w:val="clear" w:color="auto" w:fill="F5F7FA"/>
            <w:tcMar>
              <w:top w:w="80" w:type="dxa"/>
              <w:left w:w="140" w:type="dxa"/>
              <w:bottom w:w="80" w:type="dxa"/>
              <w:right w:w="140" w:type="dxa"/>
            </w:tcMar>
          </w:tcPr>
          <w:p w14:paraId="18F94A14" w14:textId="77777777" w:rsidR="00850539" w:rsidRDefault="002165A0">
            <w:r>
              <w:rPr>
                <w:b/>
                <w:bCs/>
                <w:color w:val="1F5C8B"/>
              </w:rPr>
              <w:t>Experience</w:t>
            </w:r>
          </w:p>
        </w:tc>
        <w:tc>
          <w:tcPr>
            <w:tcW w:w="7880" w:type="dxa"/>
            <w:tcBorders>
              <w:top w:val="single" w:sz="1" w:space="0" w:color="D0D8E0"/>
              <w:left w:val="single" w:sz="1" w:space="0" w:color="D0D8E0"/>
              <w:bottom w:val="single" w:sz="1" w:space="0" w:color="D0D8E0"/>
              <w:right w:val="single" w:sz="1" w:space="0" w:color="D0D8E0"/>
            </w:tcBorders>
            <w:tcMar>
              <w:top w:w="80" w:type="dxa"/>
              <w:left w:w="140" w:type="dxa"/>
              <w:bottom w:w="80" w:type="dxa"/>
              <w:right w:w="140" w:type="dxa"/>
            </w:tcMar>
          </w:tcPr>
          <w:p w14:paraId="2E9B8DA0" w14:textId="77777777" w:rsidR="00850539" w:rsidRDefault="002165A0">
            <w:r>
              <w:t>10–15 Years</w:t>
            </w:r>
          </w:p>
        </w:tc>
      </w:tr>
      <w:tr w:rsidR="00850539" w14:paraId="174143C3" w14:textId="77777777">
        <w:tc>
          <w:tcPr>
            <w:tcW w:w="2200" w:type="dxa"/>
            <w:tcBorders>
              <w:top w:val="single" w:sz="1" w:space="0" w:color="D0D8E0"/>
              <w:left w:val="single" w:sz="1" w:space="0" w:color="D0D8E0"/>
              <w:bottom w:val="single" w:sz="1" w:space="0" w:color="D0D8E0"/>
              <w:right w:val="single" w:sz="1" w:space="0" w:color="D0D8E0"/>
            </w:tcBorders>
            <w:shd w:val="clear" w:color="auto" w:fill="F5F7FA"/>
            <w:tcMar>
              <w:top w:w="80" w:type="dxa"/>
              <w:left w:w="140" w:type="dxa"/>
              <w:bottom w:w="80" w:type="dxa"/>
              <w:right w:w="140" w:type="dxa"/>
            </w:tcMar>
          </w:tcPr>
          <w:p w14:paraId="0E6D5072" w14:textId="77777777" w:rsidR="00850539" w:rsidRDefault="002165A0">
            <w:r>
              <w:rPr>
                <w:b/>
                <w:bCs/>
                <w:color w:val="1F5C8B"/>
              </w:rPr>
              <w:t>Location</w:t>
            </w:r>
          </w:p>
        </w:tc>
        <w:tc>
          <w:tcPr>
            <w:tcW w:w="7880" w:type="dxa"/>
            <w:tcBorders>
              <w:top w:val="single" w:sz="1" w:space="0" w:color="D0D8E0"/>
              <w:left w:val="single" w:sz="1" w:space="0" w:color="D0D8E0"/>
              <w:bottom w:val="single" w:sz="1" w:space="0" w:color="D0D8E0"/>
              <w:right w:val="single" w:sz="1" w:space="0" w:color="D0D8E0"/>
            </w:tcBorders>
            <w:tcMar>
              <w:top w:w="80" w:type="dxa"/>
              <w:left w:w="140" w:type="dxa"/>
              <w:bottom w:w="80" w:type="dxa"/>
              <w:right w:w="140" w:type="dxa"/>
            </w:tcMar>
          </w:tcPr>
          <w:p w14:paraId="12B3D00D" w14:textId="77777777" w:rsidR="00850539" w:rsidRDefault="002165A0">
            <w:r>
              <w:t>Pune, India</w:t>
            </w:r>
          </w:p>
        </w:tc>
      </w:tr>
      <w:tr w:rsidR="00850539" w14:paraId="21C8D74D" w14:textId="77777777">
        <w:tc>
          <w:tcPr>
            <w:tcW w:w="2200" w:type="dxa"/>
            <w:tcBorders>
              <w:top w:val="single" w:sz="1" w:space="0" w:color="D0D8E0"/>
              <w:left w:val="single" w:sz="1" w:space="0" w:color="D0D8E0"/>
              <w:bottom w:val="single" w:sz="1" w:space="0" w:color="D0D8E0"/>
              <w:right w:val="single" w:sz="1" w:space="0" w:color="D0D8E0"/>
            </w:tcBorders>
            <w:shd w:val="clear" w:color="auto" w:fill="F5F7FA"/>
            <w:tcMar>
              <w:top w:w="80" w:type="dxa"/>
              <w:left w:w="140" w:type="dxa"/>
              <w:bottom w:w="80" w:type="dxa"/>
              <w:right w:w="140" w:type="dxa"/>
            </w:tcMar>
          </w:tcPr>
          <w:p w14:paraId="3DD15CCB" w14:textId="77777777" w:rsidR="00850539" w:rsidRDefault="002165A0">
            <w:r>
              <w:rPr>
                <w:b/>
                <w:bCs/>
                <w:color w:val="1F5C8B"/>
              </w:rPr>
              <w:t>Qualification</w:t>
            </w:r>
          </w:p>
        </w:tc>
        <w:tc>
          <w:tcPr>
            <w:tcW w:w="7880" w:type="dxa"/>
            <w:tcBorders>
              <w:top w:val="single" w:sz="1" w:space="0" w:color="D0D8E0"/>
              <w:left w:val="single" w:sz="1" w:space="0" w:color="D0D8E0"/>
              <w:bottom w:val="single" w:sz="1" w:space="0" w:color="D0D8E0"/>
              <w:right w:val="single" w:sz="1" w:space="0" w:color="D0D8E0"/>
            </w:tcBorders>
            <w:tcMar>
              <w:top w:w="80" w:type="dxa"/>
              <w:left w:w="140" w:type="dxa"/>
              <w:bottom w:w="80" w:type="dxa"/>
              <w:right w:w="140" w:type="dxa"/>
            </w:tcMar>
          </w:tcPr>
          <w:p w14:paraId="23E1A021" w14:textId="77777777" w:rsidR="00850539" w:rsidRDefault="002165A0">
            <w:r>
              <w:t>B.E / B.Tech / M.Tech – Computer Science, Electronics, or equivalent</w:t>
            </w:r>
          </w:p>
        </w:tc>
      </w:tr>
    </w:tbl>
    <w:p w14:paraId="30F85920" w14:textId="77777777" w:rsidR="00850539" w:rsidRDefault="00850539">
      <w:pPr>
        <w:spacing w:before="240"/>
      </w:pPr>
    </w:p>
    <w:p w14:paraId="49A8004C" w14:textId="77777777" w:rsidR="00850539" w:rsidRDefault="002165A0">
      <w:pPr>
        <w:pBdr>
          <w:bottom w:val="single" w:sz="8" w:space="4" w:color="1F5C8B"/>
        </w:pBdr>
        <w:spacing w:before="300" w:after="100"/>
      </w:pPr>
      <w:r>
        <w:rPr>
          <w:b/>
          <w:bCs/>
          <w:color w:val="1F5C8B"/>
          <w:sz w:val="24"/>
          <w:szCs w:val="24"/>
        </w:rPr>
        <w:t>ROLE OVERVIEW</w:t>
      </w:r>
    </w:p>
    <w:p w14:paraId="4D2040AB" w14:textId="77777777" w:rsidR="00850539" w:rsidRDefault="00850539">
      <w:pPr>
        <w:spacing w:before="80"/>
      </w:pPr>
    </w:p>
    <w:p w14:paraId="695DD0E3" w14:textId="77777777" w:rsidR="00850539" w:rsidRDefault="002165A0">
      <w:pPr>
        <w:spacing w:before="60" w:after="60"/>
      </w:pPr>
      <w:r>
        <w:t>We are looking for a seasoned Technical Architect – Cloud to lead the design and delivery of scalable, secure, and intelligent cloud platforms for IoT and industrial applications. In this role, you will own cloud architecture decisions across our customer engagements — spanning IoT device management, data ingestion pipelines, microservices platforms, and AI/ML workload hosting — while working closely with embedded, firmware, and application engineering teams.</w:t>
      </w:r>
    </w:p>
    <w:p w14:paraId="4F237C77" w14:textId="77777777" w:rsidR="00850539" w:rsidRDefault="00850539">
      <w:pPr>
        <w:spacing w:before="200"/>
      </w:pPr>
    </w:p>
    <w:p w14:paraId="1F6ABF91" w14:textId="77777777" w:rsidR="00850539" w:rsidRDefault="002165A0">
      <w:pPr>
        <w:pBdr>
          <w:bottom w:val="single" w:sz="8" w:space="4" w:color="1F5C8B"/>
        </w:pBdr>
        <w:spacing w:before="300" w:after="100"/>
      </w:pPr>
      <w:r>
        <w:rPr>
          <w:b/>
          <w:bCs/>
          <w:color w:val="1F5C8B"/>
          <w:sz w:val="24"/>
          <w:szCs w:val="24"/>
        </w:rPr>
        <w:t>ROLES &amp; RESPONSIBILITIES</w:t>
      </w:r>
    </w:p>
    <w:p w14:paraId="5D43EB73" w14:textId="77777777" w:rsidR="00850539" w:rsidRDefault="00850539">
      <w:pPr>
        <w:spacing w:before="80"/>
      </w:pPr>
    </w:p>
    <w:p w14:paraId="11AC8973" w14:textId="77777777" w:rsidR="00850539" w:rsidRDefault="002165A0">
      <w:pPr>
        <w:spacing w:before="60" w:after="60"/>
      </w:pPr>
      <w:r>
        <w:rPr>
          <w:b/>
          <w:bCs/>
          <w:color w:val="0F7B8E"/>
        </w:rPr>
        <w:t>Architecture &amp; Design</w:t>
      </w:r>
    </w:p>
    <w:p w14:paraId="2321BF1F" w14:textId="77777777" w:rsidR="00850539" w:rsidRDefault="002165A0">
      <w:pPr>
        <w:pStyle w:val="ListParagraph"/>
        <w:numPr>
          <w:ilvl w:val="0"/>
          <w:numId w:val="2"/>
        </w:numPr>
        <w:spacing w:before="40" w:after="40"/>
      </w:pPr>
      <w:r>
        <w:t>Architect scalable, secure, and high-availability cloud platforms on AWS (primary) with familiarity of Azure and GCP for multi-cloud scenarios</w:t>
      </w:r>
    </w:p>
    <w:p w14:paraId="60ADC088" w14:textId="77777777" w:rsidR="00850539" w:rsidRDefault="002165A0">
      <w:pPr>
        <w:pStyle w:val="ListParagraph"/>
        <w:numPr>
          <w:ilvl w:val="0"/>
          <w:numId w:val="2"/>
        </w:numPr>
        <w:spacing w:before="40" w:after="40"/>
      </w:pPr>
      <w:r>
        <w:t>Design end-to-end IoT data architectures — from device connectivity (MQTT, AMQP, CoAP) through ingestion pipelines to analytics and dashboarding layers</w:t>
      </w:r>
    </w:p>
    <w:p w14:paraId="04C00B0F" w14:textId="77777777" w:rsidR="00850539" w:rsidRDefault="002165A0">
      <w:pPr>
        <w:pStyle w:val="ListParagraph"/>
        <w:numPr>
          <w:ilvl w:val="0"/>
          <w:numId w:val="2"/>
        </w:numPr>
        <w:spacing w:before="40" w:after="40"/>
      </w:pPr>
      <w:r>
        <w:t>Define reusable architecture patterns, reference frameworks, and technical standards across cloud-based product and platform engagements</w:t>
      </w:r>
    </w:p>
    <w:p w14:paraId="5674F645" w14:textId="77777777" w:rsidR="00850539" w:rsidRDefault="002165A0">
      <w:pPr>
        <w:pStyle w:val="ListParagraph"/>
        <w:numPr>
          <w:ilvl w:val="0"/>
          <w:numId w:val="2"/>
        </w:numPr>
        <w:spacing w:before="40" w:after="40"/>
      </w:pPr>
      <w:r>
        <w:t>Lead cloud-to-edge architecture decisions, ensuring seamless data flow between edge gateways, on-premise controllers, and cloud backends</w:t>
      </w:r>
    </w:p>
    <w:p w14:paraId="60189B44" w14:textId="77777777" w:rsidR="00850539" w:rsidRDefault="002165A0">
      <w:pPr>
        <w:pStyle w:val="ListParagraph"/>
        <w:numPr>
          <w:ilvl w:val="0"/>
          <w:numId w:val="2"/>
        </w:numPr>
        <w:spacing w:before="40" w:after="40"/>
      </w:pPr>
      <w:r>
        <w:t>Evaluate and recommend cloud-native services for IoT workloads including AWS IoT Core, IoT Greengrass, Kinesis, Timestream, and managed AI/ML services</w:t>
      </w:r>
    </w:p>
    <w:p w14:paraId="2B09769E" w14:textId="77777777" w:rsidR="00850539" w:rsidRDefault="00850539">
      <w:pPr>
        <w:spacing w:before="60"/>
      </w:pPr>
    </w:p>
    <w:p w14:paraId="251848FE" w14:textId="77777777" w:rsidR="00850539" w:rsidRDefault="002165A0">
      <w:pPr>
        <w:spacing w:before="60" w:after="60"/>
      </w:pPr>
      <w:r>
        <w:rPr>
          <w:b/>
          <w:bCs/>
          <w:color w:val="0F7B8E"/>
        </w:rPr>
        <w:t>Engineering Execution</w:t>
      </w:r>
    </w:p>
    <w:p w14:paraId="2FB4F797" w14:textId="77777777" w:rsidR="00850539" w:rsidRDefault="002165A0">
      <w:pPr>
        <w:pStyle w:val="ListParagraph"/>
        <w:numPr>
          <w:ilvl w:val="0"/>
          <w:numId w:val="2"/>
        </w:numPr>
        <w:spacing w:before="40" w:after="40"/>
      </w:pPr>
      <w:r>
        <w:t>Oversee infrastructure-as-code (IaC) and DevOps pipelines using Terraform, Ansible, Jenkins, and AWS CodePipeline for CI/CD automation</w:t>
      </w:r>
    </w:p>
    <w:p w14:paraId="4C8B21FD" w14:textId="77777777" w:rsidR="00850539" w:rsidRDefault="002165A0">
      <w:pPr>
        <w:pStyle w:val="ListParagraph"/>
        <w:numPr>
          <w:ilvl w:val="0"/>
          <w:numId w:val="2"/>
        </w:numPr>
        <w:spacing w:before="40" w:after="40"/>
      </w:pPr>
      <w:r>
        <w:t>Lead cloud migration strategies for on-premise or legacy industrial systems, ensuring minimal operational disruption</w:t>
      </w:r>
    </w:p>
    <w:p w14:paraId="10A3C15A" w14:textId="77777777" w:rsidR="00850539" w:rsidRDefault="002165A0">
      <w:pPr>
        <w:pStyle w:val="ListParagraph"/>
        <w:numPr>
          <w:ilvl w:val="0"/>
          <w:numId w:val="2"/>
        </w:numPr>
        <w:spacing w:before="40" w:after="40"/>
      </w:pPr>
      <w:r>
        <w:t>Drive containerization strategy using Docker and Kubernetes (EKS/AKS) for microservices-based deployments</w:t>
      </w:r>
    </w:p>
    <w:p w14:paraId="753D5662" w14:textId="77777777" w:rsidR="00850539" w:rsidRDefault="002165A0">
      <w:pPr>
        <w:pStyle w:val="ListParagraph"/>
        <w:numPr>
          <w:ilvl w:val="0"/>
          <w:numId w:val="2"/>
        </w:numPr>
        <w:spacing w:before="40" w:after="40"/>
      </w:pPr>
      <w:r>
        <w:t>Design and govern API layers (REST, GraphQL, WebSocket) for device management, data access, and third-party integrations</w:t>
      </w:r>
    </w:p>
    <w:p w14:paraId="4D27F2C0" w14:textId="77777777" w:rsidR="00850539" w:rsidRDefault="002165A0">
      <w:pPr>
        <w:pStyle w:val="ListParagraph"/>
        <w:numPr>
          <w:ilvl w:val="0"/>
          <w:numId w:val="2"/>
        </w:numPr>
        <w:spacing w:before="40" w:after="40"/>
      </w:pPr>
      <w:r>
        <w:t>Apply AI/ML infrastructure design — architecting pipelines for model training, deployment (SageMaker, Azure ML), and monitoring of predictive models used in industrial and building automation contexts</w:t>
      </w:r>
    </w:p>
    <w:p w14:paraId="1098810D" w14:textId="77777777" w:rsidR="00850539" w:rsidRDefault="00850539">
      <w:pPr>
        <w:spacing w:before="60"/>
      </w:pPr>
    </w:p>
    <w:p w14:paraId="459B8645" w14:textId="77777777" w:rsidR="00850539" w:rsidRDefault="002165A0">
      <w:pPr>
        <w:spacing w:before="60" w:after="60"/>
      </w:pPr>
      <w:r>
        <w:rPr>
          <w:b/>
          <w:bCs/>
          <w:color w:val="0F7B8E"/>
        </w:rPr>
        <w:t>Security &amp; Optimization</w:t>
      </w:r>
    </w:p>
    <w:p w14:paraId="7A7AE7E5" w14:textId="77777777" w:rsidR="00850539" w:rsidRDefault="002165A0">
      <w:pPr>
        <w:pStyle w:val="ListParagraph"/>
        <w:numPr>
          <w:ilvl w:val="0"/>
          <w:numId w:val="2"/>
        </w:numPr>
        <w:spacing w:before="40" w:after="40"/>
      </w:pPr>
      <w:r>
        <w:lastRenderedPageBreak/>
        <w:t>Implement cloud security best practices — IAM, encryption at rest and in transit, secrets management, network segmentation, and compliance alignment (SOC 2, ISO 27001)</w:t>
      </w:r>
    </w:p>
    <w:p w14:paraId="581F2C6F" w14:textId="77777777" w:rsidR="00850539" w:rsidRDefault="002165A0">
      <w:pPr>
        <w:pStyle w:val="ListParagraph"/>
        <w:numPr>
          <w:ilvl w:val="0"/>
          <w:numId w:val="2"/>
        </w:numPr>
        <w:spacing w:before="40" w:after="40"/>
      </w:pPr>
      <w:r>
        <w:t>Continuously monitor, optimize, and govern cloud cost across deployments, applying FinOps principles</w:t>
      </w:r>
    </w:p>
    <w:p w14:paraId="3EF87C0F" w14:textId="77777777" w:rsidR="00850539" w:rsidRDefault="002165A0">
      <w:pPr>
        <w:pStyle w:val="ListParagraph"/>
        <w:numPr>
          <w:ilvl w:val="0"/>
          <w:numId w:val="2"/>
        </w:numPr>
        <w:spacing w:before="40" w:after="40"/>
      </w:pPr>
      <w:r>
        <w:t>Define SLAs, observability stacks (CloudWatch, Grafana, OpenTelemetry), and incident response frameworks</w:t>
      </w:r>
    </w:p>
    <w:p w14:paraId="5DBC2E34" w14:textId="77777777" w:rsidR="00850539" w:rsidRDefault="00850539">
      <w:pPr>
        <w:spacing w:before="60"/>
      </w:pPr>
    </w:p>
    <w:p w14:paraId="17456A2B" w14:textId="77777777" w:rsidR="00850539" w:rsidRDefault="002165A0">
      <w:pPr>
        <w:spacing w:before="60" w:after="60"/>
      </w:pPr>
      <w:r>
        <w:rPr>
          <w:b/>
          <w:bCs/>
          <w:color w:val="0F7B8E"/>
        </w:rPr>
        <w:t>Leadership &amp; Collaboration</w:t>
      </w:r>
    </w:p>
    <w:p w14:paraId="5D06AEF6" w14:textId="77777777" w:rsidR="00850539" w:rsidRDefault="002165A0">
      <w:pPr>
        <w:pStyle w:val="ListParagraph"/>
        <w:numPr>
          <w:ilvl w:val="0"/>
          <w:numId w:val="2"/>
        </w:numPr>
        <w:spacing w:before="40" w:after="40"/>
      </w:pPr>
      <w:r>
        <w:t>Provide technical mentorship and architectural direction to cloud and full-stack engineering teams</w:t>
      </w:r>
    </w:p>
    <w:p w14:paraId="64730E2C" w14:textId="77777777" w:rsidR="00850539" w:rsidRDefault="002165A0">
      <w:pPr>
        <w:pStyle w:val="ListParagraph"/>
        <w:numPr>
          <w:ilvl w:val="0"/>
          <w:numId w:val="2"/>
        </w:numPr>
        <w:spacing w:before="40" w:after="40"/>
      </w:pPr>
      <w:r>
        <w:t>Act as the primary technical interface with customers during presales, solutioning, and delivery governance</w:t>
      </w:r>
    </w:p>
    <w:p w14:paraId="2CF3A306" w14:textId="77777777" w:rsidR="00850539" w:rsidRDefault="002165A0">
      <w:pPr>
        <w:pStyle w:val="ListParagraph"/>
        <w:numPr>
          <w:ilvl w:val="0"/>
          <w:numId w:val="2"/>
        </w:numPr>
        <w:spacing w:before="40" w:after="40"/>
      </w:pPr>
      <w:r>
        <w:t>Collaborate with embedded and firmware teams to define the cloud side of chip-to-cloud product architectures</w:t>
      </w:r>
    </w:p>
    <w:p w14:paraId="19C1EC62" w14:textId="77777777" w:rsidR="00850539" w:rsidRDefault="002165A0">
      <w:pPr>
        <w:pStyle w:val="ListParagraph"/>
        <w:numPr>
          <w:ilvl w:val="0"/>
          <w:numId w:val="2"/>
        </w:numPr>
        <w:spacing w:before="40" w:after="40"/>
      </w:pPr>
      <w:r>
        <w:t>Participate in architecture reviews, technology evaluations, and internal engineering forums</w:t>
      </w:r>
    </w:p>
    <w:p w14:paraId="3F961EDA" w14:textId="77777777" w:rsidR="00850539" w:rsidRDefault="00850539">
      <w:pPr>
        <w:spacing w:before="200"/>
      </w:pPr>
    </w:p>
    <w:p w14:paraId="7D2A7452" w14:textId="77777777" w:rsidR="00850539" w:rsidRDefault="002165A0">
      <w:pPr>
        <w:pBdr>
          <w:bottom w:val="single" w:sz="8" w:space="4" w:color="1F5C8B"/>
        </w:pBdr>
        <w:spacing w:before="300" w:after="100"/>
      </w:pPr>
      <w:r>
        <w:rPr>
          <w:b/>
          <w:bCs/>
          <w:color w:val="1F5C8B"/>
          <w:sz w:val="24"/>
          <w:szCs w:val="24"/>
        </w:rPr>
        <w:t>TECHNOLOGY STACK</w:t>
      </w:r>
    </w:p>
    <w:p w14:paraId="60BD79E7" w14:textId="77777777" w:rsidR="00850539" w:rsidRDefault="00850539">
      <w:pPr>
        <w:spacing w:before="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99"/>
        <w:gridCol w:w="1900"/>
        <w:gridCol w:w="2723"/>
        <w:gridCol w:w="1757"/>
        <w:gridCol w:w="1801"/>
      </w:tblGrid>
      <w:tr w:rsidR="00850539" w14:paraId="1757046D" w14:textId="77777777">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5FFA8688" w14:textId="77777777" w:rsidR="00850539" w:rsidRDefault="002165A0">
            <w:pPr>
              <w:jc w:val="center"/>
            </w:pPr>
            <w:r>
              <w:rPr>
                <w:b/>
                <w:bCs/>
                <w:color w:val="1F5C8B"/>
                <w:sz w:val="18"/>
                <w:szCs w:val="18"/>
              </w:rPr>
              <w:t>AWS</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2907F3A9" w14:textId="77777777" w:rsidR="00850539" w:rsidRDefault="002165A0">
            <w:pPr>
              <w:jc w:val="center"/>
            </w:pPr>
            <w:r>
              <w:rPr>
                <w:b/>
                <w:bCs/>
                <w:color w:val="1F5C8B"/>
                <w:sz w:val="18"/>
                <w:szCs w:val="18"/>
              </w:rPr>
              <w:t>Azure</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311B7595" w14:textId="77777777" w:rsidR="00850539" w:rsidRDefault="002165A0">
            <w:pPr>
              <w:jc w:val="center"/>
            </w:pPr>
            <w:r>
              <w:rPr>
                <w:b/>
                <w:bCs/>
                <w:color w:val="1F5C8B"/>
                <w:sz w:val="18"/>
                <w:szCs w:val="18"/>
              </w:rPr>
              <w:t>GCP</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057AB125" w14:textId="77777777" w:rsidR="00850539" w:rsidRDefault="002165A0">
            <w:pPr>
              <w:jc w:val="center"/>
            </w:pPr>
            <w:r>
              <w:rPr>
                <w:b/>
                <w:bCs/>
                <w:color w:val="1F5C8B"/>
                <w:sz w:val="18"/>
                <w:szCs w:val="18"/>
              </w:rPr>
              <w:t>IoT Core</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4EEA8E04" w14:textId="77777777" w:rsidR="00850539" w:rsidRDefault="002165A0">
            <w:pPr>
              <w:jc w:val="center"/>
            </w:pPr>
            <w:r>
              <w:rPr>
                <w:b/>
                <w:bCs/>
                <w:color w:val="1F5C8B"/>
                <w:sz w:val="18"/>
                <w:szCs w:val="18"/>
              </w:rPr>
              <w:t>Greengrass</w:t>
            </w:r>
          </w:p>
        </w:tc>
      </w:tr>
      <w:tr w:rsidR="00850539" w14:paraId="3761818A" w14:textId="77777777">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00517C54" w14:textId="77777777" w:rsidR="00850539" w:rsidRDefault="002165A0">
            <w:pPr>
              <w:jc w:val="center"/>
            </w:pPr>
            <w:r>
              <w:rPr>
                <w:b/>
                <w:bCs/>
                <w:color w:val="1F5C8B"/>
                <w:sz w:val="18"/>
                <w:szCs w:val="18"/>
              </w:rPr>
              <w:t>Docker</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511B54DE" w14:textId="77777777" w:rsidR="00850539" w:rsidRDefault="002165A0">
            <w:pPr>
              <w:jc w:val="center"/>
            </w:pPr>
            <w:r>
              <w:rPr>
                <w:b/>
                <w:bCs/>
                <w:color w:val="1F5C8B"/>
                <w:sz w:val="18"/>
                <w:szCs w:val="18"/>
              </w:rPr>
              <w:t>Kubernetes</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2093A4E4" w14:textId="77777777" w:rsidR="00850539" w:rsidRDefault="002165A0">
            <w:pPr>
              <w:jc w:val="center"/>
            </w:pPr>
            <w:r>
              <w:rPr>
                <w:b/>
                <w:bCs/>
                <w:color w:val="1F5C8B"/>
                <w:sz w:val="18"/>
                <w:szCs w:val="18"/>
              </w:rPr>
              <w:t>Terraform</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5B297154" w14:textId="77777777" w:rsidR="00850539" w:rsidRDefault="002165A0">
            <w:pPr>
              <w:jc w:val="center"/>
            </w:pPr>
            <w:r>
              <w:rPr>
                <w:b/>
                <w:bCs/>
                <w:color w:val="1F5C8B"/>
                <w:sz w:val="18"/>
                <w:szCs w:val="18"/>
              </w:rPr>
              <w:t>Ansible</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5FED8DB0" w14:textId="77777777" w:rsidR="00850539" w:rsidRDefault="002165A0">
            <w:pPr>
              <w:jc w:val="center"/>
            </w:pPr>
            <w:r>
              <w:rPr>
                <w:b/>
                <w:bCs/>
                <w:color w:val="1F5C8B"/>
                <w:sz w:val="18"/>
                <w:szCs w:val="18"/>
              </w:rPr>
              <w:t>Jenkins</w:t>
            </w:r>
          </w:p>
        </w:tc>
      </w:tr>
      <w:tr w:rsidR="00850539" w14:paraId="2DF3CC1C" w14:textId="77777777">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32B3547D" w14:textId="77777777" w:rsidR="00850539" w:rsidRDefault="002165A0">
            <w:pPr>
              <w:jc w:val="center"/>
            </w:pPr>
            <w:r>
              <w:rPr>
                <w:b/>
                <w:bCs/>
                <w:color w:val="1F5C8B"/>
                <w:sz w:val="18"/>
                <w:szCs w:val="18"/>
              </w:rPr>
              <w:t>Python / Node.js</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24BD1295" w14:textId="77777777" w:rsidR="00850539" w:rsidRDefault="002165A0">
            <w:pPr>
              <w:jc w:val="center"/>
            </w:pPr>
            <w:r>
              <w:rPr>
                <w:b/>
                <w:bCs/>
                <w:color w:val="1F5C8B"/>
                <w:sz w:val="18"/>
                <w:szCs w:val="18"/>
              </w:rPr>
              <w:t>REST / GraphQL</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047EA970" w14:textId="77777777" w:rsidR="00850539" w:rsidRDefault="002165A0">
            <w:pPr>
              <w:jc w:val="center"/>
            </w:pPr>
            <w:r>
              <w:rPr>
                <w:b/>
                <w:bCs/>
                <w:color w:val="1F5C8B"/>
                <w:sz w:val="18"/>
                <w:szCs w:val="18"/>
              </w:rPr>
              <w:t>MQTT / AMQP</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0A36CFDC" w14:textId="77777777" w:rsidR="00850539" w:rsidRDefault="002165A0">
            <w:pPr>
              <w:jc w:val="center"/>
            </w:pPr>
            <w:r>
              <w:rPr>
                <w:b/>
                <w:bCs/>
                <w:color w:val="1F5C8B"/>
                <w:sz w:val="18"/>
                <w:szCs w:val="18"/>
              </w:rPr>
              <w:t>Kafka / Kinesis</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73D0D7CD" w14:textId="77777777" w:rsidR="00850539" w:rsidRDefault="002165A0">
            <w:pPr>
              <w:jc w:val="center"/>
            </w:pPr>
            <w:r>
              <w:rPr>
                <w:b/>
                <w:bCs/>
                <w:color w:val="1F5C8B"/>
                <w:sz w:val="18"/>
                <w:szCs w:val="18"/>
              </w:rPr>
              <w:t>Timestream</w:t>
            </w:r>
          </w:p>
        </w:tc>
      </w:tr>
      <w:tr w:rsidR="00850539" w14:paraId="21B59AC3" w14:textId="77777777">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7CEA12BA" w14:textId="77777777" w:rsidR="00850539" w:rsidRDefault="002165A0">
            <w:pPr>
              <w:jc w:val="center"/>
            </w:pPr>
            <w:r>
              <w:rPr>
                <w:b/>
                <w:bCs/>
                <w:color w:val="1F5C8B"/>
                <w:sz w:val="18"/>
                <w:szCs w:val="18"/>
              </w:rPr>
              <w:t>SageMaker</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3ADD717E" w14:textId="77777777" w:rsidR="00850539" w:rsidRDefault="002165A0">
            <w:pPr>
              <w:jc w:val="center"/>
            </w:pPr>
            <w:r>
              <w:rPr>
                <w:b/>
                <w:bCs/>
                <w:color w:val="1F5C8B"/>
                <w:sz w:val="18"/>
                <w:szCs w:val="18"/>
              </w:rPr>
              <w:t>Lambda</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5C57B56E" w14:textId="77777777" w:rsidR="00850539" w:rsidRDefault="002165A0">
            <w:pPr>
              <w:jc w:val="center"/>
            </w:pPr>
            <w:r>
              <w:rPr>
                <w:b/>
                <w:bCs/>
                <w:color w:val="1F5C8B"/>
                <w:sz w:val="18"/>
                <w:szCs w:val="18"/>
              </w:rPr>
              <w:t>PostgreSQL / DynamoDB</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2BD821D1" w14:textId="77777777" w:rsidR="00850539" w:rsidRDefault="002165A0">
            <w:pPr>
              <w:jc w:val="center"/>
            </w:pPr>
            <w:r>
              <w:rPr>
                <w:b/>
                <w:bCs/>
                <w:color w:val="1F5C8B"/>
                <w:sz w:val="18"/>
                <w:szCs w:val="18"/>
              </w:rPr>
              <w:t>Grafana / OTel</w:t>
            </w:r>
          </w:p>
        </w:tc>
        <w:tc>
          <w:tcPr>
            <w:tcW w:w="0" w:type="auto"/>
            <w:tcBorders>
              <w:top w:val="single" w:sz="6" w:space="0" w:color="1F5C8B"/>
              <w:left w:val="single" w:sz="6" w:space="0" w:color="1F5C8B"/>
              <w:bottom w:val="single" w:sz="6" w:space="0" w:color="1F5C8B"/>
              <w:right w:val="single" w:sz="6" w:space="0" w:color="1F5C8B"/>
            </w:tcBorders>
            <w:shd w:val="clear" w:color="auto" w:fill="EBF3FA"/>
            <w:tcMar>
              <w:top w:w="60" w:type="dxa"/>
              <w:left w:w="160" w:type="dxa"/>
              <w:bottom w:w="60" w:type="dxa"/>
              <w:right w:w="160" w:type="dxa"/>
            </w:tcMar>
            <w:vAlign w:val="center"/>
          </w:tcPr>
          <w:p w14:paraId="1D961523" w14:textId="77777777" w:rsidR="00850539" w:rsidRDefault="002165A0">
            <w:pPr>
              <w:jc w:val="center"/>
            </w:pPr>
            <w:r>
              <w:rPr>
                <w:b/>
                <w:bCs/>
                <w:color w:val="1F5C8B"/>
                <w:sz w:val="18"/>
                <w:szCs w:val="18"/>
              </w:rPr>
              <w:t>React / Angular</w:t>
            </w:r>
          </w:p>
        </w:tc>
      </w:tr>
    </w:tbl>
    <w:p w14:paraId="4EFEE369" w14:textId="77777777" w:rsidR="00850539" w:rsidRDefault="00850539">
      <w:pPr>
        <w:spacing w:before="200"/>
      </w:pPr>
    </w:p>
    <w:p w14:paraId="2367124E" w14:textId="77777777" w:rsidR="00850539" w:rsidRDefault="002165A0">
      <w:pPr>
        <w:pBdr>
          <w:bottom w:val="single" w:sz="8" w:space="4" w:color="1F5C8B"/>
        </w:pBdr>
        <w:spacing w:before="300" w:after="100"/>
      </w:pPr>
      <w:r>
        <w:rPr>
          <w:b/>
          <w:bCs/>
          <w:color w:val="1F5C8B"/>
          <w:sz w:val="24"/>
          <w:szCs w:val="24"/>
        </w:rPr>
        <w:t>REQUIRED QUALIFICATIONS</w:t>
      </w:r>
    </w:p>
    <w:p w14:paraId="44360809" w14:textId="77777777" w:rsidR="00850539" w:rsidRDefault="00850539">
      <w:pPr>
        <w:spacing w:before="80"/>
      </w:pPr>
    </w:p>
    <w:p w14:paraId="67DF28F8" w14:textId="77777777" w:rsidR="00850539" w:rsidRDefault="002165A0">
      <w:pPr>
        <w:pStyle w:val="ListParagraph"/>
        <w:numPr>
          <w:ilvl w:val="0"/>
          <w:numId w:val="2"/>
        </w:numPr>
        <w:spacing w:before="40" w:after="40"/>
      </w:pPr>
      <w:r>
        <w:rPr>
          <w:b/>
          <w:bCs/>
          <w:color w:val="1F5C8B"/>
        </w:rPr>
        <w:t xml:space="preserve">Cloud Expertise: </w:t>
      </w:r>
      <w:r>
        <w:t>10+ years in cloud/software engineering with 5+ years in cloud architecture roles. AWS Solutions Architect – Professional (or equivalent) certification preferred.</w:t>
      </w:r>
    </w:p>
    <w:p w14:paraId="77339AEA" w14:textId="77777777" w:rsidR="00850539" w:rsidRDefault="002165A0">
      <w:pPr>
        <w:pStyle w:val="ListParagraph"/>
        <w:numPr>
          <w:ilvl w:val="0"/>
          <w:numId w:val="2"/>
        </w:numPr>
        <w:spacing w:before="40" w:after="40"/>
      </w:pPr>
      <w:r>
        <w:rPr>
          <w:b/>
          <w:bCs/>
          <w:color w:val="1F5C8B"/>
        </w:rPr>
        <w:t xml:space="preserve">AWS Core Services: </w:t>
      </w:r>
      <w:r>
        <w:t>Hands-on expertise with EC2, S3, Lambda, RDS, DynamoDB, VPC, IAM, EKS, IoT Core, and Kinesis.</w:t>
      </w:r>
    </w:p>
    <w:p w14:paraId="11CB07A2" w14:textId="77777777" w:rsidR="00850539" w:rsidRDefault="002165A0">
      <w:pPr>
        <w:pStyle w:val="ListParagraph"/>
        <w:numPr>
          <w:ilvl w:val="0"/>
          <w:numId w:val="2"/>
        </w:numPr>
        <w:spacing w:before="40" w:after="40"/>
      </w:pPr>
      <w:r>
        <w:rPr>
          <w:b/>
          <w:bCs/>
          <w:color w:val="1F5C8B"/>
        </w:rPr>
        <w:t xml:space="preserve">Microservices &amp; Containers: </w:t>
      </w:r>
      <w:r>
        <w:t>Deep experience with Docker, Kubernetes, and service mesh architectures (Istio/Linkerd).</w:t>
      </w:r>
    </w:p>
    <w:p w14:paraId="34F098CF" w14:textId="77777777" w:rsidR="00850539" w:rsidRDefault="002165A0">
      <w:pPr>
        <w:pStyle w:val="ListParagraph"/>
        <w:numPr>
          <w:ilvl w:val="0"/>
          <w:numId w:val="2"/>
        </w:numPr>
        <w:spacing w:before="40" w:after="40"/>
      </w:pPr>
      <w:r>
        <w:rPr>
          <w:b/>
          <w:bCs/>
          <w:color w:val="1F5C8B"/>
        </w:rPr>
        <w:t xml:space="preserve">DevOps &amp; IaC: </w:t>
      </w:r>
      <w:r>
        <w:t>Proficiency in Terraform, Ansible, Jenkins, GitLab CI/CD, or AWS CodePipeline.</w:t>
      </w:r>
    </w:p>
    <w:p w14:paraId="0D231791" w14:textId="77777777" w:rsidR="00850539" w:rsidRDefault="002165A0">
      <w:pPr>
        <w:pStyle w:val="ListParagraph"/>
        <w:numPr>
          <w:ilvl w:val="0"/>
          <w:numId w:val="2"/>
        </w:numPr>
        <w:spacing w:before="40" w:after="40"/>
      </w:pPr>
      <w:r>
        <w:rPr>
          <w:b/>
          <w:bCs/>
          <w:color w:val="1F5C8B"/>
        </w:rPr>
        <w:t xml:space="preserve">Programming: </w:t>
      </w:r>
      <w:r>
        <w:t>Strong in Python and/or Node.js/TypeScript; working knowledge of Java or Go is a plus.</w:t>
      </w:r>
    </w:p>
    <w:p w14:paraId="164BCB67" w14:textId="77777777" w:rsidR="00850539" w:rsidRDefault="002165A0">
      <w:pPr>
        <w:pStyle w:val="ListParagraph"/>
        <w:numPr>
          <w:ilvl w:val="0"/>
          <w:numId w:val="2"/>
        </w:numPr>
        <w:spacing w:before="40" w:after="40"/>
      </w:pPr>
      <w:r>
        <w:rPr>
          <w:b/>
          <w:bCs/>
          <w:color w:val="1F5C8B"/>
        </w:rPr>
        <w:t xml:space="preserve">API Design: </w:t>
      </w:r>
      <w:r>
        <w:t>Experience building and governing RESTful and event-driven API ecosystems.</w:t>
      </w:r>
    </w:p>
    <w:p w14:paraId="74C6EAF5" w14:textId="77777777" w:rsidR="00850539" w:rsidRDefault="002165A0">
      <w:pPr>
        <w:pStyle w:val="ListParagraph"/>
        <w:numPr>
          <w:ilvl w:val="0"/>
          <w:numId w:val="2"/>
        </w:numPr>
        <w:spacing w:before="40" w:after="40"/>
      </w:pPr>
      <w:r>
        <w:rPr>
          <w:b/>
          <w:bCs/>
          <w:color w:val="1F5C8B"/>
        </w:rPr>
        <w:t xml:space="preserve">IoT Protocols: </w:t>
      </w:r>
      <w:r>
        <w:t>Familiarity with MQTT, AMQP, CoAP, and data streaming architectures for industrial IoT workloads.</w:t>
      </w:r>
    </w:p>
    <w:p w14:paraId="7CE50784" w14:textId="2B0AA55B" w:rsidR="00850539" w:rsidRDefault="002165A0" w:rsidP="00EB658B">
      <w:pPr>
        <w:pStyle w:val="ListParagraph"/>
        <w:numPr>
          <w:ilvl w:val="0"/>
          <w:numId w:val="2"/>
        </w:numPr>
        <w:spacing w:before="40" w:after="40"/>
      </w:pPr>
      <w:r>
        <w:rPr>
          <w:b/>
          <w:bCs/>
          <w:color w:val="1F5C8B"/>
        </w:rPr>
        <w:t xml:space="preserve">Security: </w:t>
      </w:r>
      <w:r>
        <w:t>Solid grounding in cloud security practices, zero-trust architectures, and regulatory compliance.</w:t>
      </w:r>
    </w:p>
    <w:p w14:paraId="795E557A" w14:textId="77777777" w:rsidR="00850539" w:rsidRDefault="002165A0">
      <w:pPr>
        <w:pBdr>
          <w:bottom w:val="single" w:sz="8" w:space="4" w:color="1F5C8B"/>
        </w:pBdr>
        <w:spacing w:before="300" w:after="100"/>
      </w:pPr>
      <w:r>
        <w:rPr>
          <w:b/>
          <w:bCs/>
          <w:color w:val="1F5C8B"/>
          <w:sz w:val="24"/>
          <w:szCs w:val="24"/>
        </w:rPr>
        <w:t>GOOD TO HAVE</w:t>
      </w:r>
    </w:p>
    <w:p w14:paraId="33021358" w14:textId="77777777" w:rsidR="00850539" w:rsidRDefault="00850539">
      <w:pPr>
        <w:spacing w:before="80"/>
      </w:pPr>
    </w:p>
    <w:p w14:paraId="71ACF1B4" w14:textId="3912FAA9" w:rsidR="00850539" w:rsidRDefault="002165A0">
      <w:pPr>
        <w:pStyle w:val="ListParagraph"/>
        <w:numPr>
          <w:ilvl w:val="0"/>
          <w:numId w:val="2"/>
        </w:numPr>
        <w:spacing w:before="40" w:after="40"/>
      </w:pPr>
      <w:r>
        <w:t>Exposure to industrial or building automation domains</w:t>
      </w:r>
    </w:p>
    <w:p w14:paraId="12C18552" w14:textId="77777777" w:rsidR="00850539" w:rsidRDefault="002165A0">
      <w:pPr>
        <w:pStyle w:val="ListParagraph"/>
        <w:numPr>
          <w:ilvl w:val="0"/>
          <w:numId w:val="2"/>
        </w:numPr>
        <w:spacing w:before="40" w:after="40"/>
      </w:pPr>
      <w:r>
        <w:t>Experience designing AI/ML pipelines for edge or cloud — model training, inference deployment, and MLOps practices</w:t>
      </w:r>
    </w:p>
    <w:p w14:paraId="2524693E" w14:textId="77777777" w:rsidR="00850539" w:rsidRDefault="002165A0">
      <w:pPr>
        <w:pStyle w:val="ListParagraph"/>
        <w:numPr>
          <w:ilvl w:val="0"/>
          <w:numId w:val="2"/>
        </w:numPr>
        <w:spacing w:before="40" w:after="40"/>
      </w:pPr>
      <w:r>
        <w:t>Familiarity with serverless and event-driven architectures for real-time IoT data processing</w:t>
      </w:r>
    </w:p>
    <w:p w14:paraId="00E629D2" w14:textId="77777777" w:rsidR="00850539" w:rsidRDefault="002165A0">
      <w:pPr>
        <w:pStyle w:val="ListParagraph"/>
        <w:numPr>
          <w:ilvl w:val="0"/>
          <w:numId w:val="2"/>
        </w:numPr>
        <w:spacing w:before="40" w:after="40"/>
      </w:pPr>
      <w:r>
        <w:t>Knowledge of time-series databases (InfluxDB, AWS Timestream) for industrial telemetry storage</w:t>
      </w:r>
    </w:p>
    <w:p w14:paraId="18DF1CE8" w14:textId="77777777" w:rsidR="00850539" w:rsidRDefault="002165A0">
      <w:pPr>
        <w:pStyle w:val="ListParagraph"/>
        <w:numPr>
          <w:ilvl w:val="0"/>
          <w:numId w:val="2"/>
        </w:numPr>
        <w:spacing w:before="40" w:after="40"/>
      </w:pPr>
      <w:r>
        <w:t>Cloud cost optimization (FinOps) and multi-cloud strategy experience</w:t>
      </w:r>
    </w:p>
    <w:p w14:paraId="2B24788E" w14:textId="381EE333" w:rsidR="00850539" w:rsidRDefault="002165A0" w:rsidP="00EB658B">
      <w:pPr>
        <w:pStyle w:val="ListParagraph"/>
        <w:numPr>
          <w:ilvl w:val="0"/>
          <w:numId w:val="2"/>
        </w:numPr>
        <w:spacing w:before="40" w:after="40"/>
      </w:pPr>
      <w:r>
        <w:t>Understanding of digital twin concepts and platforms (AWS IoT TwinMaker, Azure Digital Twins)</w:t>
      </w:r>
    </w:p>
    <w:p w14:paraId="3BCD5D40" w14:textId="77777777" w:rsidR="00373A71" w:rsidRDefault="00373A71" w:rsidP="00EB658B">
      <w:pPr>
        <w:pStyle w:val="ListParagraph"/>
        <w:numPr>
          <w:ilvl w:val="0"/>
          <w:numId w:val="2"/>
        </w:numPr>
        <w:spacing w:before="40" w:after="40"/>
      </w:pPr>
    </w:p>
    <w:sectPr w:rsidR="00373A71">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9EA3" w14:textId="77777777" w:rsidR="000C55E5" w:rsidRDefault="000C55E5">
      <w:r>
        <w:separator/>
      </w:r>
    </w:p>
  </w:endnote>
  <w:endnote w:type="continuationSeparator" w:id="0">
    <w:p w14:paraId="52DFC4FB" w14:textId="77777777" w:rsidR="000C55E5" w:rsidRDefault="000C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2C05" w14:textId="77777777" w:rsidR="00850539" w:rsidRDefault="002165A0">
    <w:pPr>
      <w:pBdr>
        <w:top w:val="single" w:sz="6" w:space="4" w:color="D0D8E0"/>
      </w:pBdr>
      <w:spacing w:before="100"/>
    </w:pPr>
    <w:r>
      <w:rPr>
        <w:color w:val="888888"/>
        <w:sz w:val="16"/>
        <w:szCs w:val="16"/>
      </w:rPr>
      <w:t xml:space="preserve">Softdel Systems  |  Confidential  |  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710E" w14:textId="77777777" w:rsidR="000C55E5" w:rsidRDefault="000C55E5">
      <w:r>
        <w:separator/>
      </w:r>
    </w:p>
  </w:footnote>
  <w:footnote w:type="continuationSeparator" w:id="0">
    <w:p w14:paraId="555C5E38" w14:textId="77777777" w:rsidR="000C55E5" w:rsidRDefault="000C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850539" w14:paraId="5920124D" w14:textId="77777777">
      <w:tc>
        <w:tcPr>
          <w:tcW w:w="10080" w:type="dxa"/>
          <w:tcBorders>
            <w:top w:val="none" w:sz="0" w:space="0" w:color="FFFFFF"/>
            <w:left w:val="none" w:sz="0" w:space="0" w:color="FFFFFF"/>
            <w:bottom w:val="single" w:sz="10" w:space="0" w:color="1F5C8B"/>
            <w:right w:val="none" w:sz="0" w:space="0" w:color="FFFFFF"/>
          </w:tcBorders>
          <w:shd w:val="clear" w:color="auto" w:fill="1F5C8B"/>
          <w:tcMar>
            <w:top w:w="120" w:type="dxa"/>
            <w:left w:w="200" w:type="dxa"/>
            <w:bottom w:w="120" w:type="dxa"/>
            <w:right w:w="200" w:type="dxa"/>
          </w:tcMar>
        </w:tcPr>
        <w:p w14:paraId="34A5D66E" w14:textId="77777777" w:rsidR="00850539" w:rsidRDefault="002165A0">
          <w:r>
            <w:rPr>
              <w:b/>
              <w:bCs/>
              <w:color w:val="FFFFFF"/>
              <w:sz w:val="26"/>
              <w:szCs w:val="26"/>
            </w:rPr>
            <w:t>SOFTDEL  |  Technical Architect – Cloud</w:t>
          </w:r>
          <w:r>
            <w:rPr>
              <w:color w:val="C5D8EA"/>
              <w:sz w:val="18"/>
              <w:szCs w:val="18"/>
            </w:rPr>
            <w:t xml:space="preserve">    careers@softdel.com  |  www.softdel.com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7EA6"/>
    <w:multiLevelType w:val="hybridMultilevel"/>
    <w:tmpl w:val="0E62375C"/>
    <w:lvl w:ilvl="0" w:tplc="284C3F16">
      <w:start w:val="1"/>
      <w:numFmt w:val="bullet"/>
      <w:lvlText w:val="◦"/>
      <w:lvlJc w:val="left"/>
      <w:pPr>
        <w:ind w:left="880" w:hanging="280"/>
      </w:pPr>
    </w:lvl>
    <w:lvl w:ilvl="1" w:tplc="892E4434">
      <w:numFmt w:val="decimal"/>
      <w:lvlText w:val=""/>
      <w:lvlJc w:val="left"/>
    </w:lvl>
    <w:lvl w:ilvl="2" w:tplc="F6BE610A">
      <w:numFmt w:val="decimal"/>
      <w:lvlText w:val=""/>
      <w:lvlJc w:val="left"/>
    </w:lvl>
    <w:lvl w:ilvl="3" w:tplc="5C1ADA2C">
      <w:numFmt w:val="decimal"/>
      <w:lvlText w:val=""/>
      <w:lvlJc w:val="left"/>
    </w:lvl>
    <w:lvl w:ilvl="4" w:tplc="7390CBFE">
      <w:numFmt w:val="decimal"/>
      <w:lvlText w:val=""/>
      <w:lvlJc w:val="left"/>
    </w:lvl>
    <w:lvl w:ilvl="5" w:tplc="6D98F6A0">
      <w:numFmt w:val="decimal"/>
      <w:lvlText w:val=""/>
      <w:lvlJc w:val="left"/>
    </w:lvl>
    <w:lvl w:ilvl="6" w:tplc="17D81002">
      <w:numFmt w:val="decimal"/>
      <w:lvlText w:val=""/>
      <w:lvlJc w:val="left"/>
    </w:lvl>
    <w:lvl w:ilvl="7" w:tplc="6DBAE276">
      <w:numFmt w:val="decimal"/>
      <w:lvlText w:val=""/>
      <w:lvlJc w:val="left"/>
    </w:lvl>
    <w:lvl w:ilvl="8" w:tplc="6FCEC41C">
      <w:numFmt w:val="decimal"/>
      <w:lvlText w:val=""/>
      <w:lvlJc w:val="left"/>
    </w:lvl>
  </w:abstractNum>
  <w:abstractNum w:abstractNumId="1" w15:restartNumberingAfterBreak="0">
    <w:nsid w:val="76EB60FD"/>
    <w:multiLevelType w:val="hybridMultilevel"/>
    <w:tmpl w:val="21E4A78E"/>
    <w:lvl w:ilvl="0" w:tplc="622C9B16">
      <w:start w:val="1"/>
      <w:numFmt w:val="bullet"/>
      <w:lvlText w:val="●"/>
      <w:lvlJc w:val="left"/>
      <w:pPr>
        <w:ind w:left="720" w:hanging="360"/>
      </w:pPr>
    </w:lvl>
    <w:lvl w:ilvl="1" w:tplc="11B0FB98">
      <w:start w:val="1"/>
      <w:numFmt w:val="bullet"/>
      <w:lvlText w:val="○"/>
      <w:lvlJc w:val="left"/>
      <w:pPr>
        <w:ind w:left="1440" w:hanging="360"/>
      </w:pPr>
    </w:lvl>
    <w:lvl w:ilvl="2" w:tplc="B7445F02">
      <w:start w:val="1"/>
      <w:numFmt w:val="bullet"/>
      <w:lvlText w:val="■"/>
      <w:lvlJc w:val="left"/>
      <w:pPr>
        <w:ind w:left="2160" w:hanging="360"/>
      </w:pPr>
    </w:lvl>
    <w:lvl w:ilvl="3" w:tplc="3D0EB70E">
      <w:start w:val="1"/>
      <w:numFmt w:val="bullet"/>
      <w:lvlText w:val="●"/>
      <w:lvlJc w:val="left"/>
      <w:pPr>
        <w:ind w:left="2880" w:hanging="360"/>
      </w:pPr>
    </w:lvl>
    <w:lvl w:ilvl="4" w:tplc="17E05E62">
      <w:start w:val="1"/>
      <w:numFmt w:val="bullet"/>
      <w:lvlText w:val="○"/>
      <w:lvlJc w:val="left"/>
      <w:pPr>
        <w:ind w:left="3600" w:hanging="360"/>
      </w:pPr>
    </w:lvl>
    <w:lvl w:ilvl="5" w:tplc="392EEF16">
      <w:start w:val="1"/>
      <w:numFmt w:val="bullet"/>
      <w:lvlText w:val="■"/>
      <w:lvlJc w:val="left"/>
      <w:pPr>
        <w:ind w:left="4320" w:hanging="360"/>
      </w:pPr>
    </w:lvl>
    <w:lvl w:ilvl="6" w:tplc="B62E73DA">
      <w:start w:val="1"/>
      <w:numFmt w:val="bullet"/>
      <w:lvlText w:val="●"/>
      <w:lvlJc w:val="left"/>
      <w:pPr>
        <w:ind w:left="5040" w:hanging="360"/>
      </w:pPr>
    </w:lvl>
    <w:lvl w:ilvl="7" w:tplc="CC14C176">
      <w:start w:val="1"/>
      <w:numFmt w:val="bullet"/>
      <w:lvlText w:val="●"/>
      <w:lvlJc w:val="left"/>
      <w:pPr>
        <w:ind w:left="5760" w:hanging="360"/>
      </w:pPr>
    </w:lvl>
    <w:lvl w:ilvl="8" w:tplc="81227222">
      <w:start w:val="1"/>
      <w:numFmt w:val="bullet"/>
      <w:lvlText w:val="●"/>
      <w:lvlJc w:val="left"/>
      <w:pPr>
        <w:ind w:left="6480" w:hanging="360"/>
      </w:pPr>
    </w:lvl>
  </w:abstractNum>
  <w:abstractNum w:abstractNumId="2" w15:restartNumberingAfterBreak="0">
    <w:nsid w:val="7B2A5935"/>
    <w:multiLevelType w:val="hybridMultilevel"/>
    <w:tmpl w:val="1C6CAB94"/>
    <w:lvl w:ilvl="0" w:tplc="F46C8166">
      <w:start w:val="1"/>
      <w:numFmt w:val="bullet"/>
      <w:lvlText w:val="•"/>
      <w:lvlJc w:val="left"/>
      <w:pPr>
        <w:ind w:left="480" w:hanging="280"/>
      </w:pPr>
    </w:lvl>
    <w:lvl w:ilvl="1" w:tplc="9B1035D8">
      <w:numFmt w:val="decimal"/>
      <w:lvlText w:val=""/>
      <w:lvlJc w:val="left"/>
    </w:lvl>
    <w:lvl w:ilvl="2" w:tplc="E5E66C88">
      <w:numFmt w:val="decimal"/>
      <w:lvlText w:val=""/>
      <w:lvlJc w:val="left"/>
    </w:lvl>
    <w:lvl w:ilvl="3" w:tplc="1408D066">
      <w:numFmt w:val="decimal"/>
      <w:lvlText w:val=""/>
      <w:lvlJc w:val="left"/>
    </w:lvl>
    <w:lvl w:ilvl="4" w:tplc="7486A462">
      <w:numFmt w:val="decimal"/>
      <w:lvlText w:val=""/>
      <w:lvlJc w:val="left"/>
    </w:lvl>
    <w:lvl w:ilvl="5" w:tplc="BC46475E">
      <w:numFmt w:val="decimal"/>
      <w:lvlText w:val=""/>
      <w:lvlJc w:val="left"/>
    </w:lvl>
    <w:lvl w:ilvl="6" w:tplc="53EA88AA">
      <w:numFmt w:val="decimal"/>
      <w:lvlText w:val=""/>
      <w:lvlJc w:val="left"/>
    </w:lvl>
    <w:lvl w:ilvl="7" w:tplc="842AB9E4">
      <w:numFmt w:val="decimal"/>
      <w:lvlText w:val=""/>
      <w:lvlJc w:val="left"/>
    </w:lvl>
    <w:lvl w:ilvl="8" w:tplc="EA2AEFAC">
      <w:numFmt w:val="decimal"/>
      <w:lvlText w:val=""/>
      <w:lvlJc w:val="left"/>
    </w:lvl>
  </w:abstractNum>
  <w:num w:numId="1" w16cid:durableId="887423900">
    <w:abstractNumId w:val="1"/>
    <w:lvlOverride w:ilvl="0">
      <w:startOverride w:val="1"/>
    </w:lvlOverride>
  </w:num>
  <w:num w:numId="2" w16cid:durableId="117638682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39"/>
    <w:rsid w:val="000C55E5"/>
    <w:rsid w:val="002165A0"/>
    <w:rsid w:val="002C2AB2"/>
    <w:rsid w:val="00373A71"/>
    <w:rsid w:val="00505662"/>
    <w:rsid w:val="00850539"/>
    <w:rsid w:val="0090661D"/>
    <w:rsid w:val="00CF38C7"/>
    <w:rsid w:val="00EB65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842C"/>
  <w15:docId w15:val="{0816F295-49AE-4ABA-A86B-6B0BCD9A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C2C2C"/>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CE4D-393D-4582-A989-597B4CE64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4001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Aditi Patil</cp:lastModifiedBy>
  <cp:revision>2</cp:revision>
  <dcterms:created xsi:type="dcterms:W3CDTF">2026-08-31T11:31:00Z</dcterms:created>
  <dcterms:modified xsi:type="dcterms:W3CDTF">2026-08-31T11:31:00Z</dcterms:modified>
</cp:coreProperties>
</file>